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67F97" w14:textId="77777777" w:rsidR="008352F0" w:rsidRDefault="008352F0" w:rsidP="008352F0">
      <w:pPr>
        <w:pStyle w:val="Default"/>
      </w:pPr>
    </w:p>
    <w:p w14:paraId="4863C548" w14:textId="77777777" w:rsidR="008352F0" w:rsidRDefault="008352F0" w:rsidP="008352F0">
      <w:pPr>
        <w:pStyle w:val="Default"/>
      </w:pPr>
    </w:p>
    <w:p w14:paraId="0E17D81A" w14:textId="5B013AD1" w:rsidR="00D468E7" w:rsidRDefault="008C35A7" w:rsidP="00B76DC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Practice</w:t>
      </w:r>
      <w:r w:rsidR="00D468E7">
        <w:rPr>
          <w:rFonts w:ascii="Arial" w:hAnsi="Arial" w:cs="Arial"/>
          <w:b/>
          <w:bCs/>
          <w:sz w:val="22"/>
          <w:szCs w:val="22"/>
        </w:rPr>
        <w:t xml:space="preserve"> Nurse at Dunster and Porlock surgeries</w:t>
      </w:r>
    </w:p>
    <w:p w14:paraId="0E3B19FF" w14:textId="77777777" w:rsidR="00B76DC6" w:rsidRDefault="00B76DC6" w:rsidP="008352F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00992FB" w14:textId="05335CAC" w:rsidR="008352F0" w:rsidRPr="008352F0" w:rsidRDefault="008352F0" w:rsidP="008352F0">
      <w:pPr>
        <w:pStyle w:val="Default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b/>
          <w:bCs/>
          <w:sz w:val="22"/>
          <w:szCs w:val="22"/>
        </w:rPr>
        <w:t xml:space="preserve">Hours of work: </w:t>
      </w:r>
      <w:r w:rsidR="008C35A7">
        <w:rPr>
          <w:rFonts w:ascii="Arial" w:hAnsi="Arial" w:cs="Arial"/>
          <w:b/>
          <w:bCs/>
          <w:sz w:val="22"/>
          <w:szCs w:val="22"/>
        </w:rPr>
        <w:t>TBC</w:t>
      </w:r>
      <w:r w:rsidRPr="008352F0">
        <w:rPr>
          <w:rFonts w:ascii="Arial" w:hAnsi="Arial" w:cs="Arial"/>
          <w:b/>
          <w:bCs/>
          <w:sz w:val="22"/>
          <w:szCs w:val="22"/>
        </w:rPr>
        <w:t xml:space="preserve"> hours Monday to Friday </w:t>
      </w:r>
    </w:p>
    <w:p w14:paraId="2A5879D5" w14:textId="77777777" w:rsidR="008352F0" w:rsidRPr="008352F0" w:rsidRDefault="008352F0" w:rsidP="008352F0">
      <w:pPr>
        <w:pStyle w:val="Default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b/>
          <w:bCs/>
          <w:sz w:val="22"/>
          <w:szCs w:val="22"/>
        </w:rPr>
        <w:t xml:space="preserve">Responsible to: GP Partners (clinically) </w:t>
      </w:r>
    </w:p>
    <w:p w14:paraId="1F46A145" w14:textId="77777777" w:rsidR="008352F0" w:rsidRDefault="008352F0" w:rsidP="008352F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352F0">
        <w:rPr>
          <w:rFonts w:ascii="Arial" w:hAnsi="Arial" w:cs="Arial"/>
          <w:b/>
          <w:bCs/>
          <w:sz w:val="22"/>
          <w:szCs w:val="22"/>
        </w:rPr>
        <w:t xml:space="preserve">Responsible to: Practice Manager (managerially) </w:t>
      </w:r>
    </w:p>
    <w:p w14:paraId="4287D7C1" w14:textId="77777777" w:rsidR="008352F0" w:rsidRPr="008352F0" w:rsidRDefault="008352F0" w:rsidP="008352F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CF37AF6" w14:textId="77777777" w:rsidR="008352F0" w:rsidRPr="008352F0" w:rsidRDefault="008352F0" w:rsidP="008352F0">
      <w:pPr>
        <w:pStyle w:val="Default"/>
        <w:rPr>
          <w:rFonts w:ascii="Arial" w:hAnsi="Arial" w:cs="Arial"/>
          <w:sz w:val="22"/>
          <w:szCs w:val="22"/>
        </w:rPr>
      </w:pPr>
    </w:p>
    <w:p w14:paraId="73A59314" w14:textId="77777777" w:rsidR="008352F0" w:rsidRDefault="008352F0" w:rsidP="008352F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352F0">
        <w:rPr>
          <w:rFonts w:ascii="Arial" w:hAnsi="Arial" w:cs="Arial"/>
          <w:b/>
          <w:bCs/>
          <w:sz w:val="22"/>
          <w:szCs w:val="22"/>
        </w:rPr>
        <w:t xml:space="preserve">Job summary </w:t>
      </w:r>
    </w:p>
    <w:p w14:paraId="5E81370F" w14:textId="77777777" w:rsidR="00AB4B8C" w:rsidRPr="008352F0" w:rsidRDefault="00AB4B8C" w:rsidP="008352F0">
      <w:pPr>
        <w:pStyle w:val="Default"/>
        <w:rPr>
          <w:rFonts w:ascii="Arial" w:hAnsi="Arial" w:cs="Arial"/>
          <w:sz w:val="22"/>
          <w:szCs w:val="22"/>
        </w:rPr>
      </w:pPr>
    </w:p>
    <w:p w14:paraId="32085D41" w14:textId="1E76EA75" w:rsidR="008352F0" w:rsidRDefault="007F0111" w:rsidP="008352F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post holder is responsible for ensuring the delivery of safe and effective nursing care to the whole practice population across both</w:t>
      </w:r>
      <w:r w:rsidR="00D468E7">
        <w:rPr>
          <w:rFonts w:ascii="Arial" w:hAnsi="Arial" w:cs="Arial"/>
          <w:sz w:val="22"/>
          <w:szCs w:val="22"/>
        </w:rPr>
        <w:t xml:space="preserve"> Dunster surgery and our branch surgery, Porlock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14FC3D" w14:textId="77777777" w:rsidR="007F0111" w:rsidRDefault="007F0111" w:rsidP="008352F0">
      <w:pPr>
        <w:pStyle w:val="Default"/>
        <w:rPr>
          <w:rFonts w:ascii="Arial" w:hAnsi="Arial" w:cs="Arial"/>
          <w:sz w:val="22"/>
          <w:szCs w:val="22"/>
        </w:rPr>
      </w:pPr>
    </w:p>
    <w:p w14:paraId="6EBC2C91" w14:textId="2D5E80AD" w:rsidR="008352F0" w:rsidRPr="008352F0" w:rsidRDefault="007F0111" w:rsidP="008352F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Clinically, the focus of the role is the delivery of evidence-based </w:t>
      </w:r>
      <w:r w:rsidR="00D468E7">
        <w:rPr>
          <w:rFonts w:ascii="Arial" w:hAnsi="Arial" w:cs="Arial"/>
          <w:sz w:val="22"/>
          <w:szCs w:val="22"/>
        </w:rPr>
        <w:t>care</w:t>
      </w:r>
      <w:r>
        <w:rPr>
          <w:rFonts w:ascii="Arial" w:hAnsi="Arial" w:cs="Arial"/>
          <w:sz w:val="22"/>
          <w:szCs w:val="22"/>
        </w:rPr>
        <w:t xml:space="preserve"> for patients with long-term conditions </w:t>
      </w:r>
      <w:r w:rsidR="00D468E7">
        <w:rPr>
          <w:rFonts w:ascii="Arial" w:hAnsi="Arial" w:cs="Arial"/>
          <w:sz w:val="22"/>
          <w:szCs w:val="22"/>
        </w:rPr>
        <w:t>along with offering</w:t>
      </w:r>
      <w:r>
        <w:rPr>
          <w:rFonts w:ascii="Arial" w:hAnsi="Arial" w:cs="Arial"/>
          <w:sz w:val="22"/>
          <w:szCs w:val="22"/>
        </w:rPr>
        <w:t xml:space="preserve"> management and preventative nursing interventions to </w:t>
      </w:r>
      <w:proofErr w:type="gramStart"/>
      <w:r>
        <w:rPr>
          <w:rFonts w:ascii="Arial" w:hAnsi="Arial" w:cs="Arial"/>
          <w:sz w:val="22"/>
          <w:szCs w:val="22"/>
        </w:rPr>
        <w:t xml:space="preserve">all </w:t>
      </w:r>
      <w:r w:rsidR="00D468E7">
        <w:rPr>
          <w:rFonts w:ascii="Arial" w:hAnsi="Arial" w:cs="Arial"/>
          <w:sz w:val="22"/>
          <w:szCs w:val="22"/>
        </w:rPr>
        <w:t>of</w:t>
      </w:r>
      <w:proofErr w:type="gramEnd"/>
      <w:r w:rsidR="00D468E7">
        <w:rPr>
          <w:rFonts w:ascii="Arial" w:hAnsi="Arial" w:cs="Arial"/>
          <w:sz w:val="22"/>
          <w:szCs w:val="22"/>
        </w:rPr>
        <w:t xml:space="preserve"> our </w:t>
      </w:r>
      <w:r>
        <w:rPr>
          <w:rFonts w:ascii="Arial" w:hAnsi="Arial" w:cs="Arial"/>
          <w:sz w:val="22"/>
          <w:szCs w:val="22"/>
        </w:rPr>
        <w:t>patients. As an autonomous practitioner the nurse is responsible for the care delivered, demonstrating critical thinking and skills in clinical decision</w:t>
      </w:r>
      <w:r w:rsidR="00AB4B8C">
        <w:rPr>
          <w:rFonts w:ascii="Arial" w:hAnsi="Arial" w:cs="Arial"/>
          <w:sz w:val="22"/>
          <w:szCs w:val="22"/>
        </w:rPr>
        <w:t>-making. They will work collaboratively with the whole general practice team to meet the needs of patients</w:t>
      </w:r>
      <w:r w:rsidR="008C35A7">
        <w:rPr>
          <w:rFonts w:ascii="Arial" w:hAnsi="Arial" w:cs="Arial"/>
          <w:sz w:val="22"/>
          <w:szCs w:val="22"/>
        </w:rPr>
        <w:t>.</w:t>
      </w:r>
    </w:p>
    <w:p w14:paraId="4C0DDC40" w14:textId="77777777" w:rsidR="008352F0" w:rsidRPr="008352F0" w:rsidRDefault="008352F0" w:rsidP="008352F0">
      <w:pPr>
        <w:pStyle w:val="Default"/>
        <w:rPr>
          <w:rFonts w:ascii="Arial" w:hAnsi="Arial" w:cs="Arial"/>
          <w:sz w:val="22"/>
          <w:szCs w:val="22"/>
        </w:rPr>
      </w:pPr>
    </w:p>
    <w:p w14:paraId="16B57DD7" w14:textId="77777777" w:rsidR="008C35A7" w:rsidRPr="008C35A7" w:rsidRDefault="008C35A7" w:rsidP="008C35A7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C35A7">
        <w:rPr>
          <w:rFonts w:ascii="Arial" w:hAnsi="Arial" w:cs="Arial"/>
          <w:b/>
          <w:bCs/>
          <w:sz w:val="22"/>
          <w:szCs w:val="22"/>
        </w:rPr>
        <w:t>Primary Responsibilities:</w:t>
      </w:r>
    </w:p>
    <w:p w14:paraId="4BA951CF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Identify, manage, and support patients at risk of developing long-term conditions, preventing adverse effects on the patient’s health</w:t>
      </w:r>
    </w:p>
    <w:p w14:paraId="39B44E96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Provide routine nursing care to patients as required in accordance with clinical based evidence, NICE and the NSF</w:t>
      </w:r>
    </w:p>
    <w:p w14:paraId="5537A8E8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Provide vaccination and travel medicine services</w:t>
      </w:r>
    </w:p>
    <w:p w14:paraId="5357B302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Provide wound care (ulcer /Doppler etc.) to patients</w:t>
      </w:r>
    </w:p>
    <w:p w14:paraId="667B2EB0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Request pathology services as necessary</w:t>
      </w:r>
    </w:p>
    <w:p w14:paraId="077E9516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Provide chronic disease clinics, delivering patient care as necessary, referring patients to secondary / specialist care as required</w:t>
      </w:r>
    </w:p>
    <w:p w14:paraId="1E2A1A7A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Maintain accurate clinical records in conjunction with extant legislation</w:t>
      </w:r>
    </w:p>
    <w:p w14:paraId="5046779C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Ensure read codes are used effectively</w:t>
      </w:r>
    </w:p>
    <w:p w14:paraId="3A678BD7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Maintain chronic disease registers</w:t>
      </w:r>
    </w:p>
    <w:p w14:paraId="316C8DB9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Develop, implement, and embed well woman clinics</w:t>
      </w:r>
    </w:p>
    <w:p w14:paraId="2C85CB26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Develop, implement, and embed well man clinics</w:t>
      </w:r>
    </w:p>
    <w:p w14:paraId="23CF3B96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Implement vaccination programmes for adults and children</w:t>
      </w:r>
    </w:p>
    <w:p w14:paraId="602DA79B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Prioritise health issues and intervene appropriately</w:t>
      </w:r>
    </w:p>
    <w:p w14:paraId="5283D567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Recognise, assess, and refer patients presenting with mental health needs</w:t>
      </w:r>
    </w:p>
    <w:p w14:paraId="269EA012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Support patients in the use of their prescribed medicines or over the counter medicines (within own scope of practice)</w:t>
      </w:r>
    </w:p>
    <w:p w14:paraId="2E6F893D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Support the clinical team with all safeguarding matters, in accordance with local and national policies</w:t>
      </w:r>
    </w:p>
    <w:p w14:paraId="07F0B391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Deliver opportunistic health promotion where appropriate</w:t>
      </w:r>
    </w:p>
    <w:p w14:paraId="38258350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Maintain baby immunisation results logs</w:t>
      </w:r>
    </w:p>
    <w:p w14:paraId="122B7266" w14:textId="77777777" w:rsidR="008C35A7" w:rsidRP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Maintain smears results logs</w:t>
      </w:r>
    </w:p>
    <w:p w14:paraId="27D080D5" w14:textId="77777777" w:rsidR="008C35A7" w:rsidRDefault="008C35A7" w:rsidP="008C35A7">
      <w:pPr>
        <w:pStyle w:val="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Manage emergency drug kit</w:t>
      </w:r>
    </w:p>
    <w:p w14:paraId="15FAE53A" w14:textId="77777777" w:rsidR="008C35A7" w:rsidRDefault="008C35A7" w:rsidP="008C35A7">
      <w:pPr>
        <w:pStyle w:val="Default"/>
        <w:rPr>
          <w:rFonts w:ascii="Arial" w:hAnsi="Arial" w:cs="Arial"/>
          <w:sz w:val="22"/>
          <w:szCs w:val="22"/>
        </w:rPr>
      </w:pPr>
    </w:p>
    <w:p w14:paraId="7AA5014C" w14:textId="77777777" w:rsidR="008C35A7" w:rsidRDefault="008C35A7" w:rsidP="008C35A7">
      <w:pPr>
        <w:pStyle w:val="Default"/>
        <w:rPr>
          <w:rFonts w:ascii="Arial" w:hAnsi="Arial" w:cs="Arial"/>
          <w:sz w:val="22"/>
          <w:szCs w:val="22"/>
        </w:rPr>
      </w:pPr>
    </w:p>
    <w:p w14:paraId="6F74ACC1" w14:textId="77777777" w:rsidR="008C35A7" w:rsidRDefault="008C35A7" w:rsidP="008C35A7">
      <w:pPr>
        <w:pStyle w:val="Default"/>
        <w:rPr>
          <w:rFonts w:ascii="Arial" w:hAnsi="Arial" w:cs="Arial"/>
          <w:sz w:val="22"/>
          <w:szCs w:val="22"/>
        </w:rPr>
      </w:pPr>
    </w:p>
    <w:p w14:paraId="289D03A9" w14:textId="77777777" w:rsidR="008C35A7" w:rsidRDefault="008C35A7" w:rsidP="008C35A7">
      <w:pPr>
        <w:pStyle w:val="Default"/>
        <w:rPr>
          <w:rFonts w:ascii="Arial" w:hAnsi="Arial" w:cs="Arial"/>
          <w:sz w:val="22"/>
          <w:szCs w:val="22"/>
        </w:rPr>
      </w:pPr>
    </w:p>
    <w:p w14:paraId="29D954BE" w14:textId="77777777" w:rsidR="008C35A7" w:rsidRDefault="008C35A7" w:rsidP="008C35A7">
      <w:pPr>
        <w:pStyle w:val="Default"/>
        <w:rPr>
          <w:rFonts w:ascii="Arial" w:hAnsi="Arial" w:cs="Arial"/>
          <w:sz w:val="22"/>
          <w:szCs w:val="22"/>
        </w:rPr>
      </w:pPr>
    </w:p>
    <w:p w14:paraId="15881385" w14:textId="77777777" w:rsidR="008C35A7" w:rsidRPr="008C35A7" w:rsidRDefault="008C35A7" w:rsidP="008C35A7">
      <w:pPr>
        <w:pStyle w:val="Default"/>
        <w:rPr>
          <w:rFonts w:ascii="Arial" w:hAnsi="Arial" w:cs="Arial"/>
          <w:sz w:val="22"/>
          <w:szCs w:val="22"/>
        </w:rPr>
      </w:pPr>
    </w:p>
    <w:p w14:paraId="04EB33B0" w14:textId="77777777" w:rsidR="008C35A7" w:rsidRPr="008C35A7" w:rsidRDefault="008C35A7" w:rsidP="008C35A7">
      <w:pPr>
        <w:pStyle w:val="Default"/>
        <w:rPr>
          <w:rFonts w:ascii="Arial" w:hAnsi="Arial" w:cs="Arial"/>
        </w:rPr>
      </w:pPr>
      <w:r w:rsidRPr="008C35A7">
        <w:rPr>
          <w:rFonts w:ascii="Arial" w:hAnsi="Arial" w:cs="Arial"/>
        </w:rPr>
        <w:lastRenderedPageBreak/>
        <w:t> </w:t>
      </w:r>
    </w:p>
    <w:p w14:paraId="4E2AA547" w14:textId="77777777" w:rsidR="008C35A7" w:rsidRPr="008C35A7" w:rsidRDefault="008C35A7" w:rsidP="008C35A7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C35A7">
        <w:rPr>
          <w:rFonts w:ascii="Arial" w:hAnsi="Arial" w:cs="Arial"/>
          <w:b/>
          <w:bCs/>
          <w:sz w:val="22"/>
          <w:szCs w:val="22"/>
        </w:rPr>
        <w:t>Secondary Responsibilities:</w:t>
      </w:r>
    </w:p>
    <w:p w14:paraId="5513736D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Develop, implement, and embed health promotion and well-being programmes</w:t>
      </w:r>
    </w:p>
    <w:p w14:paraId="6640063F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Implement and evaluate individual treatment plans for chronic disease patients</w:t>
      </w:r>
    </w:p>
    <w:p w14:paraId="489701BE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Chaperone patients where necessary</w:t>
      </w:r>
    </w:p>
    <w:p w14:paraId="642AA692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Support the team in dealing with clinical emergencies</w:t>
      </w:r>
    </w:p>
    <w:p w14:paraId="534512FE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Liaise with external services / agencies to ensure the patient is supported appropriately (vulnerable patients etc.)</w:t>
      </w:r>
    </w:p>
    <w:p w14:paraId="1BF67FF4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Delegate clinical responsibilities appropriately (ensuring safe practice and the task is within the scope of practice of the individual)</w:t>
      </w:r>
    </w:p>
    <w:p w14:paraId="5A9779C6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Understand practice and local policies for substance abuse and addictive behaviour, referring patients appropriately</w:t>
      </w:r>
    </w:p>
    <w:p w14:paraId="00277B5F" w14:textId="2061A019" w:rsidR="008C35A7" w:rsidRPr="008C35A7" w:rsidRDefault="008C35A7" w:rsidP="008C35A7">
      <w:pPr>
        <w:pStyle w:val="Default"/>
        <w:rPr>
          <w:rFonts w:ascii="Arial" w:hAnsi="Arial" w:cs="Arial"/>
          <w:sz w:val="22"/>
          <w:szCs w:val="22"/>
        </w:rPr>
      </w:pPr>
    </w:p>
    <w:p w14:paraId="05B4A835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Monitor and ensure the safe storage, rotation, and disposal of medicines</w:t>
      </w:r>
    </w:p>
    <w:p w14:paraId="7EA5B1AC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Support junior members of the nursing team, providing guidance when necessary</w:t>
      </w:r>
    </w:p>
    <w:p w14:paraId="359E1971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Participate in local initiatives to enhance service delivery and patient care</w:t>
      </w:r>
    </w:p>
    <w:p w14:paraId="0D42E4C9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Support and participate in shared learning within the practice</w:t>
      </w:r>
    </w:p>
    <w:p w14:paraId="5A4FB99A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Continually review clinical practices, responding to national policies and initiatives where appropriate</w:t>
      </w:r>
    </w:p>
    <w:p w14:paraId="3F9026D5" w14:textId="77777777" w:rsidR="008C35A7" w:rsidRPr="008C35A7" w:rsidRDefault="008C35A7" w:rsidP="008C35A7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C35A7">
        <w:rPr>
          <w:rFonts w:ascii="Arial" w:hAnsi="Arial" w:cs="Arial"/>
          <w:sz w:val="22"/>
          <w:szCs w:val="22"/>
        </w:rPr>
        <w:t>Participate in the review of significant and near-miss events applying a structured approach i.e. root cause analysis (RCA)</w:t>
      </w:r>
    </w:p>
    <w:p w14:paraId="2ED3B45F" w14:textId="77777777" w:rsidR="008352F0" w:rsidRPr="008352F0" w:rsidRDefault="008352F0" w:rsidP="008352F0">
      <w:pPr>
        <w:pStyle w:val="Default"/>
        <w:rPr>
          <w:rFonts w:ascii="Arial" w:hAnsi="Arial" w:cs="Arial"/>
          <w:sz w:val="22"/>
          <w:szCs w:val="22"/>
        </w:rPr>
      </w:pPr>
    </w:p>
    <w:p w14:paraId="276147E1" w14:textId="77777777" w:rsidR="00AB4B8C" w:rsidRPr="008352F0" w:rsidRDefault="00AB4B8C" w:rsidP="008352F0">
      <w:pPr>
        <w:pStyle w:val="Default"/>
        <w:rPr>
          <w:rFonts w:ascii="Arial" w:hAnsi="Arial" w:cs="Arial"/>
          <w:sz w:val="22"/>
          <w:szCs w:val="22"/>
        </w:rPr>
      </w:pPr>
    </w:p>
    <w:p w14:paraId="5E8D323C" w14:textId="77777777" w:rsidR="008352F0" w:rsidRDefault="008352F0" w:rsidP="008352F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352F0">
        <w:rPr>
          <w:rFonts w:ascii="Arial" w:hAnsi="Arial" w:cs="Arial"/>
          <w:b/>
          <w:bCs/>
          <w:sz w:val="22"/>
          <w:szCs w:val="22"/>
        </w:rPr>
        <w:t xml:space="preserve">Team working </w:t>
      </w:r>
    </w:p>
    <w:p w14:paraId="70284B2E" w14:textId="77777777" w:rsidR="00AB4B8C" w:rsidRPr="008352F0" w:rsidRDefault="00AB4B8C" w:rsidP="008352F0">
      <w:pPr>
        <w:pStyle w:val="Default"/>
        <w:rPr>
          <w:rFonts w:ascii="Arial" w:hAnsi="Arial" w:cs="Arial"/>
          <w:sz w:val="22"/>
          <w:szCs w:val="22"/>
        </w:rPr>
      </w:pPr>
    </w:p>
    <w:p w14:paraId="69CD07C7" w14:textId="766F2818" w:rsidR="008352F0" w:rsidRPr="008352F0" w:rsidRDefault="008352F0" w:rsidP="000311D4">
      <w:pPr>
        <w:pStyle w:val="Default"/>
        <w:numPr>
          <w:ilvl w:val="0"/>
          <w:numId w:val="21"/>
        </w:numPr>
        <w:spacing w:after="53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Understand own role and scope in the organisation and identify how this may develop over time</w:t>
      </w:r>
      <w:r w:rsidR="008160D3">
        <w:rPr>
          <w:rFonts w:ascii="Arial" w:hAnsi="Arial" w:cs="Arial"/>
          <w:sz w:val="22"/>
          <w:szCs w:val="22"/>
        </w:rPr>
        <w:t>.</w:t>
      </w:r>
      <w:r w:rsidRPr="008352F0">
        <w:rPr>
          <w:rFonts w:ascii="Arial" w:hAnsi="Arial" w:cs="Arial"/>
          <w:sz w:val="22"/>
          <w:szCs w:val="22"/>
        </w:rPr>
        <w:t xml:space="preserve"> </w:t>
      </w:r>
    </w:p>
    <w:p w14:paraId="79B05147" w14:textId="108AF274" w:rsidR="008352F0" w:rsidRPr="008352F0" w:rsidRDefault="008352F0" w:rsidP="000311D4">
      <w:pPr>
        <w:pStyle w:val="Default"/>
        <w:numPr>
          <w:ilvl w:val="0"/>
          <w:numId w:val="21"/>
        </w:numPr>
        <w:spacing w:after="53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Work as an effective and responsible team member, supporting others and exploring the mechanisms to develop new ways of working</w:t>
      </w:r>
      <w:r w:rsidR="008160D3">
        <w:rPr>
          <w:rFonts w:ascii="Arial" w:hAnsi="Arial" w:cs="Arial"/>
          <w:sz w:val="22"/>
          <w:szCs w:val="22"/>
        </w:rPr>
        <w:t>.</w:t>
      </w:r>
      <w:r w:rsidRPr="008352F0">
        <w:rPr>
          <w:rFonts w:ascii="Arial" w:hAnsi="Arial" w:cs="Arial"/>
          <w:sz w:val="22"/>
          <w:szCs w:val="22"/>
        </w:rPr>
        <w:t xml:space="preserve"> </w:t>
      </w:r>
    </w:p>
    <w:p w14:paraId="7C2B17E3" w14:textId="3D840430" w:rsidR="008352F0" w:rsidRPr="008352F0" w:rsidRDefault="008352F0" w:rsidP="000311D4">
      <w:pPr>
        <w:pStyle w:val="Default"/>
        <w:numPr>
          <w:ilvl w:val="0"/>
          <w:numId w:val="21"/>
        </w:numPr>
        <w:spacing w:after="53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Delegate clearly and appropriately, adopting the principles of safe practice and assessment of competence of those taking on delegated duties</w:t>
      </w:r>
      <w:r w:rsidR="008160D3">
        <w:rPr>
          <w:rFonts w:ascii="Arial" w:hAnsi="Arial" w:cs="Arial"/>
          <w:sz w:val="22"/>
          <w:szCs w:val="22"/>
        </w:rPr>
        <w:t>.</w:t>
      </w:r>
      <w:r w:rsidRPr="008352F0">
        <w:rPr>
          <w:rFonts w:ascii="Arial" w:hAnsi="Arial" w:cs="Arial"/>
          <w:sz w:val="22"/>
          <w:szCs w:val="22"/>
        </w:rPr>
        <w:t xml:space="preserve"> </w:t>
      </w:r>
    </w:p>
    <w:p w14:paraId="1C404C7D" w14:textId="0CA17A2F" w:rsidR="008352F0" w:rsidRDefault="008352F0" w:rsidP="000311D4">
      <w:pPr>
        <w:pStyle w:val="Defaul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Ensure clear understanding and utilisation of referral mechanisms within the practice</w:t>
      </w:r>
      <w:r w:rsidR="008160D3">
        <w:rPr>
          <w:rFonts w:ascii="Arial" w:hAnsi="Arial" w:cs="Arial"/>
          <w:sz w:val="22"/>
          <w:szCs w:val="22"/>
        </w:rPr>
        <w:t>.</w:t>
      </w:r>
      <w:r w:rsidRPr="008352F0">
        <w:rPr>
          <w:rFonts w:ascii="Arial" w:hAnsi="Arial" w:cs="Arial"/>
          <w:sz w:val="22"/>
          <w:szCs w:val="22"/>
        </w:rPr>
        <w:t xml:space="preserve"> </w:t>
      </w:r>
    </w:p>
    <w:p w14:paraId="12D0A1E7" w14:textId="77777777" w:rsidR="008352F0" w:rsidRDefault="008352F0" w:rsidP="008352F0">
      <w:pPr>
        <w:pStyle w:val="Default"/>
        <w:rPr>
          <w:rFonts w:ascii="Arial" w:hAnsi="Arial" w:cs="Arial"/>
          <w:sz w:val="22"/>
          <w:szCs w:val="22"/>
        </w:rPr>
      </w:pPr>
    </w:p>
    <w:p w14:paraId="69C315F9" w14:textId="77777777" w:rsidR="008352F0" w:rsidRPr="008352F0" w:rsidRDefault="008352F0" w:rsidP="008352F0">
      <w:pPr>
        <w:pStyle w:val="Default"/>
        <w:rPr>
          <w:rFonts w:ascii="Arial" w:hAnsi="Arial" w:cs="Arial"/>
          <w:sz w:val="22"/>
          <w:szCs w:val="22"/>
        </w:rPr>
      </w:pPr>
    </w:p>
    <w:p w14:paraId="7C2EE4FE" w14:textId="77777777" w:rsidR="008352F0" w:rsidRDefault="008352F0" w:rsidP="008352F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352F0">
        <w:rPr>
          <w:rFonts w:ascii="Arial" w:hAnsi="Arial" w:cs="Arial"/>
          <w:b/>
          <w:bCs/>
          <w:sz w:val="22"/>
          <w:szCs w:val="22"/>
        </w:rPr>
        <w:t xml:space="preserve">Management of risk </w:t>
      </w:r>
    </w:p>
    <w:p w14:paraId="16C794D3" w14:textId="77777777" w:rsidR="00AB4B8C" w:rsidRPr="008352F0" w:rsidRDefault="00AB4B8C" w:rsidP="008352F0">
      <w:pPr>
        <w:pStyle w:val="Default"/>
        <w:rPr>
          <w:rFonts w:ascii="Arial" w:hAnsi="Arial" w:cs="Arial"/>
          <w:sz w:val="22"/>
          <w:szCs w:val="22"/>
        </w:rPr>
      </w:pPr>
    </w:p>
    <w:p w14:paraId="2E13E7ED" w14:textId="29D92143" w:rsidR="008352F0" w:rsidRPr="008352F0" w:rsidRDefault="008352F0" w:rsidP="000311D4">
      <w:pPr>
        <w:pStyle w:val="Default"/>
        <w:numPr>
          <w:ilvl w:val="0"/>
          <w:numId w:val="21"/>
        </w:numPr>
        <w:spacing w:after="56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Manage and assess risk within the areas of responsibility, ensuring adequate measures are in place to protect staff and patients</w:t>
      </w:r>
      <w:r w:rsidR="008160D3">
        <w:rPr>
          <w:rFonts w:ascii="Arial" w:hAnsi="Arial" w:cs="Arial"/>
          <w:sz w:val="22"/>
          <w:szCs w:val="22"/>
        </w:rPr>
        <w:t>.</w:t>
      </w:r>
      <w:r w:rsidRPr="008352F0">
        <w:rPr>
          <w:rFonts w:ascii="Arial" w:hAnsi="Arial" w:cs="Arial"/>
          <w:sz w:val="22"/>
          <w:szCs w:val="22"/>
        </w:rPr>
        <w:t xml:space="preserve"> </w:t>
      </w:r>
    </w:p>
    <w:p w14:paraId="4CB5281E" w14:textId="09DDC60F" w:rsidR="008352F0" w:rsidRPr="008352F0" w:rsidRDefault="008352F0" w:rsidP="000311D4">
      <w:pPr>
        <w:pStyle w:val="Default"/>
        <w:numPr>
          <w:ilvl w:val="0"/>
          <w:numId w:val="21"/>
        </w:numPr>
        <w:spacing w:after="56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Monitor work areas and practices to ensure they are safe and free from hazards and conform to health, safety and security legislation, policies, procedures and guidelines</w:t>
      </w:r>
      <w:r w:rsidR="008160D3">
        <w:rPr>
          <w:rFonts w:ascii="Arial" w:hAnsi="Arial" w:cs="Arial"/>
          <w:sz w:val="22"/>
          <w:szCs w:val="22"/>
        </w:rPr>
        <w:t>.</w:t>
      </w:r>
      <w:r w:rsidRPr="008352F0">
        <w:rPr>
          <w:rFonts w:ascii="Arial" w:hAnsi="Arial" w:cs="Arial"/>
          <w:sz w:val="22"/>
          <w:szCs w:val="22"/>
        </w:rPr>
        <w:t xml:space="preserve"> </w:t>
      </w:r>
    </w:p>
    <w:p w14:paraId="5CD0E981" w14:textId="1C03E234" w:rsidR="008352F0" w:rsidRPr="008352F0" w:rsidRDefault="008352F0" w:rsidP="000311D4">
      <w:pPr>
        <w:pStyle w:val="Default"/>
        <w:numPr>
          <w:ilvl w:val="0"/>
          <w:numId w:val="21"/>
        </w:numPr>
        <w:spacing w:after="56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Ensure safe storage, rotation and disposal of vaccines and drugs</w:t>
      </w:r>
      <w:r w:rsidR="008160D3">
        <w:rPr>
          <w:rFonts w:ascii="Arial" w:hAnsi="Arial" w:cs="Arial"/>
          <w:sz w:val="22"/>
          <w:szCs w:val="22"/>
        </w:rPr>
        <w:t>.</w:t>
      </w:r>
      <w:r w:rsidRPr="008352F0">
        <w:rPr>
          <w:rFonts w:ascii="Arial" w:hAnsi="Arial" w:cs="Arial"/>
          <w:sz w:val="22"/>
          <w:szCs w:val="22"/>
        </w:rPr>
        <w:t xml:space="preserve"> </w:t>
      </w:r>
    </w:p>
    <w:p w14:paraId="559AD533" w14:textId="5C099392" w:rsidR="008352F0" w:rsidRDefault="008352F0" w:rsidP="000311D4">
      <w:pPr>
        <w:pStyle w:val="Defaul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Apply infection control measures within the practice according to local and national guidelines</w:t>
      </w:r>
      <w:r w:rsidR="008160D3">
        <w:rPr>
          <w:rFonts w:ascii="Arial" w:hAnsi="Arial" w:cs="Arial"/>
          <w:sz w:val="22"/>
          <w:szCs w:val="22"/>
        </w:rPr>
        <w:t>.</w:t>
      </w:r>
      <w:r w:rsidRPr="008352F0">
        <w:rPr>
          <w:rFonts w:ascii="Arial" w:hAnsi="Arial" w:cs="Arial"/>
          <w:sz w:val="22"/>
          <w:szCs w:val="22"/>
        </w:rPr>
        <w:t xml:space="preserve"> </w:t>
      </w:r>
    </w:p>
    <w:p w14:paraId="2FF1EF7A" w14:textId="77777777" w:rsidR="008352F0" w:rsidRDefault="008352F0" w:rsidP="008352F0">
      <w:pPr>
        <w:pStyle w:val="Default"/>
        <w:rPr>
          <w:rFonts w:ascii="Arial" w:hAnsi="Arial" w:cs="Arial"/>
          <w:sz w:val="22"/>
          <w:szCs w:val="22"/>
        </w:rPr>
      </w:pPr>
    </w:p>
    <w:p w14:paraId="0C55AAA5" w14:textId="77777777" w:rsidR="00E86419" w:rsidRDefault="00E86419" w:rsidP="008352F0">
      <w:pPr>
        <w:pStyle w:val="Default"/>
        <w:rPr>
          <w:rFonts w:ascii="Arial" w:hAnsi="Arial" w:cs="Arial"/>
          <w:sz w:val="22"/>
          <w:szCs w:val="22"/>
        </w:rPr>
      </w:pPr>
    </w:p>
    <w:p w14:paraId="4BC1755C" w14:textId="77777777" w:rsidR="00E86419" w:rsidRDefault="00E86419" w:rsidP="008352F0">
      <w:pPr>
        <w:pStyle w:val="Default"/>
        <w:rPr>
          <w:rFonts w:ascii="Arial" w:hAnsi="Arial" w:cs="Arial"/>
          <w:sz w:val="22"/>
          <w:szCs w:val="22"/>
        </w:rPr>
      </w:pPr>
    </w:p>
    <w:p w14:paraId="00A9569D" w14:textId="77777777" w:rsidR="00E86419" w:rsidRDefault="00E86419" w:rsidP="008352F0">
      <w:pPr>
        <w:pStyle w:val="Default"/>
        <w:rPr>
          <w:rFonts w:ascii="Arial" w:hAnsi="Arial" w:cs="Arial"/>
          <w:sz w:val="22"/>
          <w:szCs w:val="22"/>
        </w:rPr>
      </w:pPr>
    </w:p>
    <w:p w14:paraId="08474E93" w14:textId="77777777" w:rsidR="00E86419" w:rsidRDefault="00E86419" w:rsidP="008352F0">
      <w:pPr>
        <w:pStyle w:val="Default"/>
        <w:rPr>
          <w:rFonts w:ascii="Arial" w:hAnsi="Arial" w:cs="Arial"/>
          <w:sz w:val="22"/>
          <w:szCs w:val="22"/>
        </w:rPr>
      </w:pPr>
    </w:p>
    <w:p w14:paraId="72C6F2C1" w14:textId="77777777" w:rsidR="00E86419" w:rsidRDefault="00E86419" w:rsidP="008352F0">
      <w:pPr>
        <w:pStyle w:val="Default"/>
        <w:rPr>
          <w:rFonts w:ascii="Arial" w:hAnsi="Arial" w:cs="Arial"/>
          <w:sz w:val="22"/>
          <w:szCs w:val="22"/>
        </w:rPr>
      </w:pPr>
    </w:p>
    <w:p w14:paraId="3F78F054" w14:textId="77777777" w:rsidR="00E86419" w:rsidRDefault="00E86419" w:rsidP="008352F0">
      <w:pPr>
        <w:pStyle w:val="Default"/>
        <w:rPr>
          <w:rFonts w:ascii="Arial" w:hAnsi="Arial" w:cs="Arial"/>
          <w:sz w:val="22"/>
          <w:szCs w:val="22"/>
        </w:rPr>
      </w:pPr>
    </w:p>
    <w:p w14:paraId="68000188" w14:textId="77777777" w:rsidR="00E86419" w:rsidRDefault="00E86419" w:rsidP="008352F0">
      <w:pPr>
        <w:pStyle w:val="Default"/>
        <w:rPr>
          <w:rFonts w:ascii="Arial" w:hAnsi="Arial" w:cs="Arial"/>
          <w:sz w:val="22"/>
          <w:szCs w:val="22"/>
        </w:rPr>
      </w:pPr>
    </w:p>
    <w:p w14:paraId="503D714E" w14:textId="77777777" w:rsidR="00E86419" w:rsidRPr="008352F0" w:rsidRDefault="00E86419" w:rsidP="008352F0">
      <w:pPr>
        <w:pStyle w:val="Default"/>
        <w:rPr>
          <w:rFonts w:ascii="Arial" w:hAnsi="Arial" w:cs="Arial"/>
          <w:sz w:val="22"/>
          <w:szCs w:val="22"/>
        </w:rPr>
      </w:pPr>
    </w:p>
    <w:p w14:paraId="6F7CEF03" w14:textId="77777777" w:rsidR="008352F0" w:rsidRDefault="008352F0" w:rsidP="008352F0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352F0">
        <w:rPr>
          <w:rFonts w:ascii="Arial" w:hAnsi="Arial" w:cs="Arial"/>
          <w:b/>
          <w:bCs/>
          <w:sz w:val="22"/>
          <w:szCs w:val="22"/>
        </w:rPr>
        <w:t xml:space="preserve">Learning and development </w:t>
      </w:r>
    </w:p>
    <w:p w14:paraId="3765699B" w14:textId="77777777" w:rsidR="00AB4B8C" w:rsidRPr="008352F0" w:rsidRDefault="00AB4B8C" w:rsidP="008352F0">
      <w:pPr>
        <w:pStyle w:val="Default"/>
        <w:rPr>
          <w:rFonts w:ascii="Arial" w:hAnsi="Arial" w:cs="Arial"/>
          <w:sz w:val="22"/>
          <w:szCs w:val="22"/>
        </w:rPr>
      </w:pPr>
    </w:p>
    <w:p w14:paraId="26EA422C" w14:textId="3DE930DC" w:rsidR="008352F0" w:rsidRPr="008352F0" w:rsidRDefault="008352F0" w:rsidP="000311D4">
      <w:pPr>
        <w:pStyle w:val="Default"/>
        <w:numPr>
          <w:ilvl w:val="0"/>
          <w:numId w:val="25"/>
        </w:numPr>
        <w:spacing w:after="210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 xml:space="preserve">Assess own learning needs and undertake training as appropriate </w:t>
      </w:r>
      <w:r w:rsidR="00D468E7">
        <w:rPr>
          <w:rFonts w:ascii="Arial" w:hAnsi="Arial" w:cs="Arial"/>
          <w:sz w:val="22"/>
          <w:szCs w:val="22"/>
        </w:rPr>
        <w:t>in accordance with the nursing team training plan agreed with GP and management team</w:t>
      </w:r>
      <w:r w:rsidR="008160D3">
        <w:rPr>
          <w:rFonts w:ascii="Arial" w:hAnsi="Arial" w:cs="Arial"/>
          <w:sz w:val="22"/>
          <w:szCs w:val="22"/>
        </w:rPr>
        <w:t>.</w:t>
      </w:r>
      <w:r w:rsidR="00D468E7">
        <w:rPr>
          <w:rFonts w:ascii="Arial" w:hAnsi="Arial" w:cs="Arial"/>
          <w:sz w:val="22"/>
          <w:szCs w:val="22"/>
        </w:rPr>
        <w:t xml:space="preserve"> </w:t>
      </w:r>
    </w:p>
    <w:p w14:paraId="03F96409" w14:textId="7E4BD2F6" w:rsidR="008352F0" w:rsidRPr="008352F0" w:rsidRDefault="008352F0" w:rsidP="000311D4">
      <w:pPr>
        <w:pStyle w:val="Default"/>
        <w:numPr>
          <w:ilvl w:val="0"/>
          <w:numId w:val="25"/>
        </w:numPr>
        <w:spacing w:after="210"/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Make effective use of learning opportunities within and outside the workplace, evaluating their effectiveness and feeding back relevant information</w:t>
      </w:r>
      <w:r w:rsidR="008160D3">
        <w:rPr>
          <w:rFonts w:ascii="Arial" w:hAnsi="Arial" w:cs="Arial"/>
          <w:sz w:val="22"/>
          <w:szCs w:val="22"/>
        </w:rPr>
        <w:t>.</w:t>
      </w:r>
    </w:p>
    <w:p w14:paraId="5E16F7E9" w14:textId="15225585" w:rsidR="008352F0" w:rsidRDefault="008352F0" w:rsidP="008352F0">
      <w:pPr>
        <w:pStyle w:val="Defaul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 xml:space="preserve">Disseminate learning and information to other team members </w:t>
      </w:r>
      <w:proofErr w:type="gramStart"/>
      <w:r w:rsidRPr="008352F0">
        <w:rPr>
          <w:rFonts w:ascii="Arial" w:hAnsi="Arial" w:cs="Arial"/>
          <w:sz w:val="22"/>
          <w:szCs w:val="22"/>
        </w:rPr>
        <w:t>in order to</w:t>
      </w:r>
      <w:proofErr w:type="gramEnd"/>
      <w:r w:rsidRPr="008352F0">
        <w:rPr>
          <w:rFonts w:ascii="Arial" w:hAnsi="Arial" w:cs="Arial"/>
          <w:sz w:val="22"/>
          <w:szCs w:val="22"/>
        </w:rPr>
        <w:t xml:space="preserve"> share good practice and inform others about current and future developments</w:t>
      </w:r>
      <w:r w:rsidR="008160D3">
        <w:rPr>
          <w:rFonts w:ascii="Arial" w:hAnsi="Arial" w:cs="Arial"/>
          <w:sz w:val="22"/>
          <w:szCs w:val="22"/>
        </w:rPr>
        <w:t>.</w:t>
      </w:r>
    </w:p>
    <w:p w14:paraId="10964BB3" w14:textId="77777777" w:rsidR="008160D3" w:rsidRDefault="008160D3" w:rsidP="008160D3">
      <w:pPr>
        <w:pStyle w:val="Default"/>
        <w:rPr>
          <w:rFonts w:ascii="Arial" w:hAnsi="Arial" w:cs="Arial"/>
          <w:sz w:val="22"/>
          <w:szCs w:val="22"/>
        </w:rPr>
      </w:pPr>
    </w:p>
    <w:p w14:paraId="4566C70E" w14:textId="77777777" w:rsidR="008160D3" w:rsidRDefault="008160D3" w:rsidP="008160D3">
      <w:pPr>
        <w:pStyle w:val="Default"/>
        <w:rPr>
          <w:rFonts w:ascii="Arial" w:hAnsi="Arial" w:cs="Arial"/>
          <w:sz w:val="22"/>
          <w:szCs w:val="22"/>
        </w:rPr>
      </w:pPr>
    </w:p>
    <w:p w14:paraId="3294873D" w14:textId="77777777" w:rsidR="008160D3" w:rsidRDefault="008160D3" w:rsidP="008160D3">
      <w:pPr>
        <w:pStyle w:val="Default"/>
        <w:rPr>
          <w:rFonts w:ascii="Arial" w:hAnsi="Arial" w:cs="Arial"/>
          <w:sz w:val="22"/>
          <w:szCs w:val="22"/>
        </w:rPr>
      </w:pPr>
    </w:p>
    <w:p w14:paraId="49D6BB66" w14:textId="25A60580" w:rsidR="008160D3" w:rsidRDefault="008160D3" w:rsidP="008160D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160D3">
        <w:rPr>
          <w:rFonts w:ascii="Arial" w:hAnsi="Arial" w:cs="Arial"/>
          <w:b/>
          <w:bCs/>
          <w:sz w:val="22"/>
          <w:szCs w:val="22"/>
        </w:rPr>
        <w:t>Equality &amp; diversity</w:t>
      </w:r>
    </w:p>
    <w:p w14:paraId="7E7B0687" w14:textId="55A2F16A" w:rsidR="008160D3" w:rsidRDefault="008160D3" w:rsidP="008160D3">
      <w:pPr>
        <w:pStyle w:val="Default"/>
        <w:ind w:left="840"/>
        <w:rPr>
          <w:rFonts w:ascii="Arial" w:hAnsi="Arial" w:cs="Arial"/>
          <w:b/>
          <w:bCs/>
          <w:sz w:val="22"/>
          <w:szCs w:val="22"/>
        </w:rPr>
      </w:pPr>
    </w:p>
    <w:p w14:paraId="3877D40C" w14:textId="4E6DCEF8" w:rsidR="008160D3" w:rsidRDefault="008160D3" w:rsidP="008160D3">
      <w:pPr>
        <w:pStyle w:val="Defaul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as a role model in good practice relating to equality and diversity.</w:t>
      </w:r>
    </w:p>
    <w:p w14:paraId="4417C60A" w14:textId="77777777" w:rsidR="008160D3" w:rsidRDefault="008160D3" w:rsidP="008160D3">
      <w:pPr>
        <w:pStyle w:val="Default"/>
        <w:rPr>
          <w:rFonts w:ascii="Arial" w:hAnsi="Arial" w:cs="Arial"/>
          <w:sz w:val="22"/>
          <w:szCs w:val="22"/>
        </w:rPr>
      </w:pPr>
    </w:p>
    <w:p w14:paraId="78CF5C0A" w14:textId="55C3AA6C" w:rsidR="008160D3" w:rsidRDefault="008160D3" w:rsidP="008160D3">
      <w:pPr>
        <w:pStyle w:val="Defaul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Identify patterns of discrimination, take action to overcome this, and promote diversity and equality of opportunity</w:t>
      </w:r>
      <w:r>
        <w:rPr>
          <w:rFonts w:ascii="Arial" w:hAnsi="Arial" w:cs="Arial"/>
          <w:sz w:val="22"/>
          <w:szCs w:val="22"/>
        </w:rPr>
        <w:t>.</w:t>
      </w:r>
    </w:p>
    <w:p w14:paraId="0D979059" w14:textId="77777777" w:rsidR="008160D3" w:rsidRPr="008160D3" w:rsidRDefault="008160D3" w:rsidP="008160D3">
      <w:pPr>
        <w:pStyle w:val="Default"/>
        <w:rPr>
          <w:rFonts w:ascii="Arial" w:hAnsi="Arial" w:cs="Arial"/>
          <w:sz w:val="22"/>
          <w:szCs w:val="22"/>
        </w:rPr>
      </w:pPr>
    </w:p>
    <w:p w14:paraId="104316D3" w14:textId="7C07E406" w:rsidR="008160D3" w:rsidRDefault="008160D3" w:rsidP="008160D3">
      <w:pPr>
        <w:pStyle w:val="Defaul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Enable others to promote equality and diversity in a non-discriminatory culture</w:t>
      </w:r>
      <w:r>
        <w:rPr>
          <w:rFonts w:ascii="Arial" w:hAnsi="Arial" w:cs="Arial"/>
          <w:sz w:val="22"/>
          <w:szCs w:val="22"/>
        </w:rPr>
        <w:t>.</w:t>
      </w:r>
    </w:p>
    <w:p w14:paraId="5719D854" w14:textId="77777777" w:rsidR="008160D3" w:rsidRDefault="008160D3" w:rsidP="008160D3">
      <w:pPr>
        <w:pStyle w:val="ListParagraph"/>
        <w:rPr>
          <w:rFonts w:ascii="Arial" w:hAnsi="Arial" w:cs="Arial"/>
        </w:rPr>
      </w:pPr>
    </w:p>
    <w:p w14:paraId="5FD3B028" w14:textId="43324EDA" w:rsidR="008160D3" w:rsidRPr="008160D3" w:rsidRDefault="008160D3" w:rsidP="008160D3">
      <w:pPr>
        <w:pStyle w:val="Defaul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8352F0">
        <w:rPr>
          <w:rFonts w:ascii="Arial" w:hAnsi="Arial" w:cs="Arial"/>
          <w:sz w:val="22"/>
          <w:szCs w:val="22"/>
        </w:rPr>
        <w:t>Accept the rights of individuals to choose their care providers, participate in care and refuse care. Assist patients from marginalised groups to access quality care</w:t>
      </w:r>
      <w:r>
        <w:rPr>
          <w:rFonts w:ascii="Arial" w:hAnsi="Arial" w:cs="Arial"/>
          <w:sz w:val="22"/>
          <w:szCs w:val="22"/>
        </w:rPr>
        <w:t>.</w:t>
      </w:r>
    </w:p>
    <w:p w14:paraId="7DAECD22" w14:textId="5E2792D1" w:rsidR="008160D3" w:rsidRPr="008160D3" w:rsidRDefault="008160D3" w:rsidP="008160D3">
      <w:pPr>
        <w:pStyle w:val="Default"/>
        <w:pageBreakBefore/>
        <w:rPr>
          <w:rFonts w:ascii="Arial" w:hAnsi="Arial" w:cs="Arial"/>
          <w:sz w:val="22"/>
          <w:szCs w:val="22"/>
        </w:rPr>
      </w:pPr>
    </w:p>
    <w:p w14:paraId="329314DD" w14:textId="77777777" w:rsidR="00B81E05" w:rsidRPr="008352F0" w:rsidRDefault="00B81E05" w:rsidP="008352F0"/>
    <w:sectPr w:rsidR="00B81E05" w:rsidRPr="008352F0" w:rsidSect="00816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7338"/>
      <w:pgMar w:top="1871" w:right="1480" w:bottom="1440" w:left="12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556B2" w14:textId="77777777" w:rsidR="008352F0" w:rsidRDefault="008352F0" w:rsidP="008352F0">
      <w:pPr>
        <w:spacing w:after="0" w:line="240" w:lineRule="auto"/>
      </w:pPr>
      <w:r>
        <w:separator/>
      </w:r>
    </w:p>
  </w:endnote>
  <w:endnote w:type="continuationSeparator" w:id="0">
    <w:p w14:paraId="33130F77" w14:textId="77777777" w:rsidR="008352F0" w:rsidRDefault="008352F0" w:rsidP="0083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9949" w14:textId="77777777" w:rsidR="00D468E7" w:rsidRDefault="00D46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FC908" w14:textId="77777777" w:rsidR="00D468E7" w:rsidRDefault="00D46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8083E" w14:textId="77777777" w:rsidR="00D468E7" w:rsidRDefault="00D46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BDE8E" w14:textId="77777777" w:rsidR="008352F0" w:rsidRDefault="008352F0" w:rsidP="008352F0">
      <w:pPr>
        <w:spacing w:after="0" w:line="240" w:lineRule="auto"/>
      </w:pPr>
      <w:r>
        <w:separator/>
      </w:r>
    </w:p>
  </w:footnote>
  <w:footnote w:type="continuationSeparator" w:id="0">
    <w:p w14:paraId="1A66F3C6" w14:textId="77777777" w:rsidR="008352F0" w:rsidRDefault="008352F0" w:rsidP="0083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9DAE1" w14:textId="77777777" w:rsidR="00D468E7" w:rsidRDefault="00D46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5CD70" w14:textId="2A17E09F" w:rsidR="008352F0" w:rsidRDefault="008352F0" w:rsidP="008352F0">
    <w:pPr>
      <w:pStyle w:val="Header"/>
      <w:jc w:val="center"/>
    </w:pPr>
    <w:r>
      <w:rPr>
        <w:noProof/>
      </w:rPr>
      <w:drawing>
        <wp:inline distT="0" distB="0" distL="0" distR="0" wp14:anchorId="7110EAC2" wp14:editId="6340B0C7">
          <wp:extent cx="4038600" cy="1203503"/>
          <wp:effectExtent l="0" t="0" r="0" b="0"/>
          <wp:docPr id="177162424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24246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6891" cy="120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5F514" w14:textId="77777777" w:rsidR="00D468E7" w:rsidRDefault="00D46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A0B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2752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E9B4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92710F"/>
    <w:multiLevelType w:val="hybridMultilevel"/>
    <w:tmpl w:val="5060E4A8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53BC"/>
    <w:multiLevelType w:val="hybridMultilevel"/>
    <w:tmpl w:val="2EEA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539E9"/>
    <w:multiLevelType w:val="hybridMultilevel"/>
    <w:tmpl w:val="EEB2E4E6"/>
    <w:lvl w:ilvl="0" w:tplc="13227C32">
      <w:numFmt w:val="bullet"/>
      <w:lvlText w:val="•"/>
      <w:lvlJc w:val="left"/>
      <w:pPr>
        <w:ind w:left="13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233915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53E27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86286C"/>
    <w:multiLevelType w:val="hybridMultilevel"/>
    <w:tmpl w:val="FD7C1B90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9012B"/>
    <w:multiLevelType w:val="hybridMultilevel"/>
    <w:tmpl w:val="46A2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ACE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7C744F"/>
    <w:multiLevelType w:val="hybridMultilevel"/>
    <w:tmpl w:val="A458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5BA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2C5EE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A144D79"/>
    <w:multiLevelType w:val="multilevel"/>
    <w:tmpl w:val="A6CC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220917"/>
    <w:multiLevelType w:val="hybridMultilevel"/>
    <w:tmpl w:val="C95429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3C7A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1E9C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47457C5"/>
    <w:multiLevelType w:val="hybridMultilevel"/>
    <w:tmpl w:val="CF126512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11B4C"/>
    <w:multiLevelType w:val="hybridMultilevel"/>
    <w:tmpl w:val="BB28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B261E"/>
    <w:multiLevelType w:val="hybridMultilevel"/>
    <w:tmpl w:val="E4F05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713E"/>
    <w:multiLevelType w:val="hybridMultilevel"/>
    <w:tmpl w:val="595A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8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F0B2213"/>
    <w:multiLevelType w:val="hybridMultilevel"/>
    <w:tmpl w:val="14C081EA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079BA"/>
    <w:multiLevelType w:val="hybridMultilevel"/>
    <w:tmpl w:val="55C6269A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73059"/>
    <w:multiLevelType w:val="hybridMultilevel"/>
    <w:tmpl w:val="F5FE9928"/>
    <w:lvl w:ilvl="0" w:tplc="13227C3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E57BD3"/>
    <w:multiLevelType w:val="hybridMultilevel"/>
    <w:tmpl w:val="558E9A6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95E386E"/>
    <w:multiLevelType w:val="hybridMultilevel"/>
    <w:tmpl w:val="153C120C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75699"/>
    <w:multiLevelType w:val="hybridMultilevel"/>
    <w:tmpl w:val="090EC232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85099"/>
    <w:multiLevelType w:val="hybridMultilevel"/>
    <w:tmpl w:val="A75E4C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E9351C"/>
    <w:multiLevelType w:val="hybridMultilevel"/>
    <w:tmpl w:val="82D494D8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3B61"/>
    <w:multiLevelType w:val="hybridMultilevel"/>
    <w:tmpl w:val="799CD34A"/>
    <w:lvl w:ilvl="0" w:tplc="13227C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55C19"/>
    <w:multiLevelType w:val="multilevel"/>
    <w:tmpl w:val="0E02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0370">
    <w:abstractNumId w:val="13"/>
  </w:num>
  <w:num w:numId="2" w16cid:durableId="750079869">
    <w:abstractNumId w:val="6"/>
  </w:num>
  <w:num w:numId="3" w16cid:durableId="703870355">
    <w:abstractNumId w:val="7"/>
  </w:num>
  <w:num w:numId="4" w16cid:durableId="2070304930">
    <w:abstractNumId w:val="17"/>
  </w:num>
  <w:num w:numId="5" w16cid:durableId="251092826">
    <w:abstractNumId w:val="10"/>
  </w:num>
  <w:num w:numId="6" w16cid:durableId="948855035">
    <w:abstractNumId w:val="12"/>
  </w:num>
  <w:num w:numId="7" w16cid:durableId="1415275807">
    <w:abstractNumId w:val="2"/>
  </w:num>
  <w:num w:numId="8" w16cid:durableId="875697532">
    <w:abstractNumId w:val="1"/>
  </w:num>
  <w:num w:numId="9" w16cid:durableId="1540167711">
    <w:abstractNumId w:val="16"/>
  </w:num>
  <w:num w:numId="10" w16cid:durableId="497968211">
    <w:abstractNumId w:val="0"/>
  </w:num>
  <w:num w:numId="11" w16cid:durableId="392043196">
    <w:abstractNumId w:val="22"/>
  </w:num>
  <w:num w:numId="12" w16cid:durableId="1202742723">
    <w:abstractNumId w:val="11"/>
  </w:num>
  <w:num w:numId="13" w16cid:durableId="523371381">
    <w:abstractNumId w:val="19"/>
  </w:num>
  <w:num w:numId="14" w16cid:durableId="409737362">
    <w:abstractNumId w:val="20"/>
  </w:num>
  <w:num w:numId="15" w16cid:durableId="1642466455">
    <w:abstractNumId w:val="9"/>
  </w:num>
  <w:num w:numId="16" w16cid:durableId="1436562623">
    <w:abstractNumId w:val="21"/>
  </w:num>
  <w:num w:numId="17" w16cid:durableId="295915134">
    <w:abstractNumId w:val="8"/>
  </w:num>
  <w:num w:numId="18" w16cid:durableId="570579476">
    <w:abstractNumId w:val="31"/>
  </w:num>
  <w:num w:numId="19" w16cid:durableId="452020584">
    <w:abstractNumId w:val="24"/>
  </w:num>
  <w:num w:numId="20" w16cid:durableId="489752802">
    <w:abstractNumId w:val="28"/>
  </w:num>
  <w:num w:numId="21" w16cid:durableId="426313176">
    <w:abstractNumId w:val="27"/>
  </w:num>
  <w:num w:numId="22" w16cid:durableId="615983040">
    <w:abstractNumId w:val="3"/>
  </w:num>
  <w:num w:numId="23" w16cid:durableId="664017123">
    <w:abstractNumId w:val="30"/>
  </w:num>
  <w:num w:numId="24" w16cid:durableId="64034838">
    <w:abstractNumId w:val="18"/>
  </w:num>
  <w:num w:numId="25" w16cid:durableId="1296060376">
    <w:abstractNumId w:val="25"/>
  </w:num>
  <w:num w:numId="26" w16cid:durableId="1669944099">
    <w:abstractNumId w:val="4"/>
  </w:num>
  <w:num w:numId="27" w16cid:durableId="846135808">
    <w:abstractNumId w:val="29"/>
  </w:num>
  <w:num w:numId="28" w16cid:durableId="1617714093">
    <w:abstractNumId w:val="15"/>
  </w:num>
  <w:num w:numId="29" w16cid:durableId="1419135412">
    <w:abstractNumId w:val="26"/>
  </w:num>
  <w:num w:numId="30" w16cid:durableId="1228877080">
    <w:abstractNumId w:val="5"/>
  </w:num>
  <w:num w:numId="31" w16cid:durableId="501553458">
    <w:abstractNumId w:val="23"/>
  </w:num>
  <w:num w:numId="32" w16cid:durableId="124543877">
    <w:abstractNumId w:val="32"/>
  </w:num>
  <w:num w:numId="33" w16cid:durableId="1600870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76"/>
    <w:rsid w:val="000311D4"/>
    <w:rsid w:val="007D5C67"/>
    <w:rsid w:val="007F0111"/>
    <w:rsid w:val="008160D3"/>
    <w:rsid w:val="008352F0"/>
    <w:rsid w:val="008C35A7"/>
    <w:rsid w:val="00AB4B8C"/>
    <w:rsid w:val="00B76DC6"/>
    <w:rsid w:val="00B81E05"/>
    <w:rsid w:val="00CC1476"/>
    <w:rsid w:val="00D40BB1"/>
    <w:rsid w:val="00D468E7"/>
    <w:rsid w:val="00E86419"/>
    <w:rsid w:val="00E8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BF49"/>
  <w15:chartTrackingRefBased/>
  <w15:docId w15:val="{C47F1A11-0211-4EFF-AFE6-61AD84D1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2F0"/>
  </w:style>
  <w:style w:type="paragraph" w:styleId="Footer">
    <w:name w:val="footer"/>
    <w:basedOn w:val="Normal"/>
    <w:link w:val="FooterChar"/>
    <w:uiPriority w:val="99"/>
    <w:unhideWhenUsed/>
    <w:rsid w:val="0083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2F0"/>
  </w:style>
  <w:style w:type="paragraph" w:styleId="ListParagraph">
    <w:name w:val="List Paragraph"/>
    <w:basedOn w:val="Normal"/>
    <w:uiPriority w:val="34"/>
    <w:qFormat/>
    <w:rsid w:val="0081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D8C0-C668-4A30-BD0F-FFE66836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 Ian</dc:creator>
  <cp:keywords/>
  <dc:description/>
  <cp:lastModifiedBy>DENTON, Claire (DUNSTER &amp; PORLOCK SURGERIES)</cp:lastModifiedBy>
  <cp:revision>2</cp:revision>
  <dcterms:created xsi:type="dcterms:W3CDTF">2024-10-21T12:30:00Z</dcterms:created>
  <dcterms:modified xsi:type="dcterms:W3CDTF">2024-10-21T12:30:00Z</dcterms:modified>
</cp:coreProperties>
</file>